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C5A" w:rsidRDefault="009C3C5A" w:rsidP="009C3C5A">
      <w:pPr>
        <w:spacing w:line="480" w:lineRule="auto"/>
        <w:ind w:left="562" w:hangingChars="200" w:hanging="562"/>
        <w:jc w:val="left"/>
        <w:rPr>
          <w:b/>
          <w:sz w:val="28"/>
          <w:szCs w:val="28"/>
        </w:rPr>
      </w:pPr>
      <w:r w:rsidRPr="00852C14">
        <w:rPr>
          <w:b/>
          <w:sz w:val="28"/>
          <w:szCs w:val="28"/>
        </w:rPr>
        <w:t>Supplementary material</w:t>
      </w:r>
    </w:p>
    <w:p w:rsidR="009C3C5A" w:rsidRDefault="009C3C5A" w:rsidP="009C3C5A">
      <w:pPr>
        <w:spacing w:line="480" w:lineRule="auto"/>
        <w:ind w:left="480" w:hangingChars="200" w:hanging="480"/>
        <w:jc w:val="left"/>
      </w:pPr>
      <w:r w:rsidRPr="00D07980">
        <w:t xml:space="preserve">Additional file 1: Table S1. Species, </w:t>
      </w:r>
      <w:proofErr w:type="spellStart"/>
      <w:r w:rsidRPr="00D07980">
        <w:t>GenBank</w:t>
      </w:r>
      <w:proofErr w:type="spellEnd"/>
      <w:r w:rsidRPr="00D07980">
        <w:t xml:space="preserve"> accession numbers and</w:t>
      </w:r>
      <w:r>
        <w:rPr>
          <w:rFonts w:hint="eastAsia"/>
        </w:rPr>
        <w:t xml:space="preserve"> </w:t>
      </w:r>
      <w:r w:rsidRPr="00D07980">
        <w:t>vouchers for the sequences used in this study.</w:t>
      </w:r>
    </w:p>
    <w:p w:rsidR="009C3C5A" w:rsidRPr="004A3825" w:rsidRDefault="009C3C5A" w:rsidP="009C3C5A">
      <w:pPr>
        <w:spacing w:line="480" w:lineRule="auto"/>
        <w:ind w:left="480" w:hangingChars="200" w:hanging="480"/>
        <w:jc w:val="left"/>
      </w:pPr>
      <w:r w:rsidRPr="00D07980">
        <w:t xml:space="preserve">Additional file 2: Figure S1. Bayesian consensus </w:t>
      </w:r>
      <w:proofErr w:type="spellStart"/>
      <w:r w:rsidRPr="00D07980">
        <w:t>phylogram</w:t>
      </w:r>
      <w:proofErr w:type="spellEnd"/>
      <w:r>
        <w:rPr>
          <w:rFonts w:hint="eastAsia"/>
        </w:rPr>
        <w:t xml:space="preserve"> </w:t>
      </w:r>
      <w:r w:rsidRPr="00D07980">
        <w:t>based on</w:t>
      </w:r>
      <w:r>
        <w:rPr>
          <w:rFonts w:hint="eastAsia"/>
        </w:rPr>
        <w:t xml:space="preserve"> t</w:t>
      </w:r>
      <w:r w:rsidRPr="00D07980">
        <w:t>he branch length</w:t>
      </w:r>
      <w:r>
        <w:rPr>
          <w:rFonts w:hint="eastAsia"/>
        </w:rPr>
        <w:t>s</w:t>
      </w:r>
      <w:r w:rsidRPr="00D07980">
        <w:t xml:space="preserve"> of the ITS </w:t>
      </w:r>
      <w:r>
        <w:t>sequences</w:t>
      </w:r>
      <w:r w:rsidRPr="00D07980">
        <w:t>. Numbers above branches</w:t>
      </w:r>
      <w:r>
        <w:rPr>
          <w:rFonts w:hint="eastAsia"/>
        </w:rPr>
        <w:t xml:space="preserve"> </w:t>
      </w:r>
      <w:r w:rsidRPr="00D07980">
        <w:t>are Bayesian posterior probabilities.</w:t>
      </w:r>
    </w:p>
    <w:p w:rsidR="0077257E" w:rsidRDefault="0077257E">
      <w:bookmarkStart w:id="0" w:name="_GoBack"/>
      <w:bookmarkEnd w:id="0"/>
    </w:p>
    <w:sectPr w:rsidR="0077257E" w:rsidSect="007242FC">
      <w:headerReference w:type="even" r:id="rId5"/>
      <w:headerReference w:type="default" r:id="rId6"/>
      <w:footerReference w:type="default" r:id="rId7"/>
      <w:pgSz w:w="11906" w:h="16838"/>
      <w:pgMar w:top="1247" w:right="1701" w:bottom="1247" w:left="1644" w:header="851" w:footer="992" w:gutter="0"/>
      <w:cols w:space="720"/>
      <w:docGrid w:type="lines" w:linePitch="3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993" w:rsidRDefault="009C3C5A" w:rsidP="004C66B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C3C5A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AD3993" w:rsidRDefault="009C3C5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993" w:rsidRDefault="009C3C5A">
    <w:pPr>
      <w:pStyle w:val="Header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AD3993" w:rsidRDefault="009C3C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993" w:rsidRDefault="009C3C5A">
    <w:pPr>
      <w:pStyle w:val="Header"/>
    </w:pPr>
  </w:p>
  <w:p w:rsidR="00AD3993" w:rsidRDefault="009C3C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C5A"/>
    <w:rsid w:val="0077257E"/>
    <w:rsid w:val="009C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C5A"/>
    <w:pPr>
      <w:widowControl w:val="0"/>
      <w:spacing w:after="0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C3C5A"/>
  </w:style>
  <w:style w:type="paragraph" w:styleId="Header">
    <w:name w:val="header"/>
    <w:basedOn w:val="Normal"/>
    <w:link w:val="HeaderChar"/>
    <w:uiPriority w:val="99"/>
    <w:rsid w:val="009C3C5A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C3C5A"/>
    <w:rPr>
      <w:rFonts w:ascii="Times New Roman" w:hAnsi="Times New Roman" w:cs="Times New Roman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9C3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C3C5A"/>
    <w:rPr>
      <w:rFonts w:ascii="Times New Roman" w:hAnsi="Times New Roman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C5A"/>
    <w:pPr>
      <w:widowControl w:val="0"/>
      <w:spacing w:after="0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C3C5A"/>
  </w:style>
  <w:style w:type="paragraph" w:styleId="Header">
    <w:name w:val="header"/>
    <w:basedOn w:val="Normal"/>
    <w:link w:val="HeaderChar"/>
    <w:uiPriority w:val="99"/>
    <w:rsid w:val="009C3C5A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C3C5A"/>
    <w:rPr>
      <w:rFonts w:ascii="Times New Roman" w:hAnsi="Times New Roman" w:cs="Times New Roman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9C3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C3C5A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Magnoliapress</dc:creator>
  <cp:lastModifiedBy>Magnoliapress</cp:lastModifiedBy>
  <cp:revision>1</cp:revision>
  <dcterms:created xsi:type="dcterms:W3CDTF">2019-03-20T21:59:00Z</dcterms:created>
  <dcterms:modified xsi:type="dcterms:W3CDTF">2019-03-20T22:00:00Z</dcterms:modified>
</cp:coreProperties>
</file>